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1CBF1" w14:textId="77777777" w:rsidR="003640CE" w:rsidRPr="003640CE" w:rsidRDefault="003640CE" w:rsidP="003640CE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bookmarkStart w:id="0" w:name="_GoBack"/>
      <w:bookmarkEnd w:id="0"/>
      <w:r w:rsidRPr="003640CE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uk-UA"/>
        </w:rPr>
        <w:t>Пам’ятка</w:t>
      </w:r>
    </w:p>
    <w:p w14:paraId="3AB990ED" w14:textId="77777777" w:rsidR="003640CE" w:rsidRPr="003640CE" w:rsidRDefault="003640CE" w:rsidP="003640CE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3640CE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uk-UA"/>
        </w:rPr>
        <w:t>«Маркери булінгу»</w:t>
      </w:r>
    </w:p>
    <w:p w14:paraId="7BF9ACA9" w14:textId="77777777" w:rsidR="003640CE" w:rsidRPr="003640CE" w:rsidRDefault="003640CE" w:rsidP="003640CE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3640CE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uk-UA"/>
        </w:rPr>
        <w:t>Що можуть зробити вчителі у протидії з булінгом?</w:t>
      </w:r>
    </w:p>
    <w:p w14:paraId="3461C40F" w14:textId="77777777" w:rsidR="003640CE" w:rsidRPr="003640CE" w:rsidRDefault="003640CE" w:rsidP="003640CE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3640CE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У школі вирішальна роль у боротьбі з булінґом належить учителям. Проте впоратися з цією проблемою вони можуть тільки за підтримки адміністрації школи, батьків, представників місцевих органів влади та громадських організацій.</w:t>
      </w:r>
    </w:p>
    <w:p w14:paraId="25AB463F" w14:textId="77777777" w:rsidR="003640CE" w:rsidRPr="003640CE" w:rsidRDefault="003640CE" w:rsidP="003640CE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3640CE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 Найчастіше булінґ відбувається в таких місцях, де контроль з боку дорослих менший або взагалі його нема. Це може бути шкільний двір, сходи, коридори, вбиральні, роздягальні, спортивні майданчики. У деяких випадках дитина може піддаватися знущанням і поза територією школи, кривдники можуть перестріти її на шляху до дому. Навіть удома жертву булінґу можуть продовжувати цькувати, надсилаючи образливі повідомлення на телефон або через соціальні мережі.</w:t>
      </w:r>
    </w:p>
    <w:p w14:paraId="36B2ADB6" w14:textId="77777777" w:rsidR="003640CE" w:rsidRPr="003640CE" w:rsidRDefault="003640CE" w:rsidP="003640CE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3640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Для успішної боротьби з насильством у школі:</w:t>
      </w:r>
    </w:p>
    <w:p w14:paraId="7FBEFC40" w14:textId="77777777" w:rsidR="003640CE" w:rsidRPr="003640CE" w:rsidRDefault="003640CE" w:rsidP="003640CE">
      <w:pPr>
        <w:numPr>
          <w:ilvl w:val="0"/>
          <w:numId w:val="1"/>
        </w:numPr>
        <w:shd w:val="clear" w:color="auto" w:fill="FFFFFF"/>
        <w:spacing w:after="20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3640CE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Усі члени шкільної спільноти мають дійти єдиної думки, що насильство, цькування, дискримінація за будь-якою ознакою, сексуальні домагання і нетерпимість у школі є неприйнятними.</w:t>
      </w:r>
    </w:p>
    <w:p w14:paraId="5CE01AFC" w14:textId="77777777" w:rsidR="003640CE" w:rsidRPr="003640CE" w:rsidRDefault="003640CE" w:rsidP="003640CE">
      <w:pPr>
        <w:numPr>
          <w:ilvl w:val="0"/>
          <w:numId w:val="1"/>
        </w:numPr>
        <w:shd w:val="clear" w:color="auto" w:fill="FFFFFF"/>
        <w:spacing w:after="20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3640CE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Кожен має знати про те, в яких формах може виявлятися насильство й цькування і як від нього страждають люди. Вивчення прав людини і виховання в дусі миру має бути включено до шкільної програми.</w:t>
      </w:r>
    </w:p>
    <w:p w14:paraId="1C781994" w14:textId="77777777" w:rsidR="003640CE" w:rsidRPr="003640CE" w:rsidRDefault="003640CE" w:rsidP="003640CE">
      <w:pPr>
        <w:numPr>
          <w:ilvl w:val="0"/>
          <w:numId w:val="1"/>
        </w:numPr>
        <w:shd w:val="clear" w:color="auto" w:fill="FFFFFF"/>
        <w:spacing w:after="20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3640CE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Спільно з учнями мають бути вироблені правила поведінки у класі, а потім загальношкільні правила. Правила мають бути складені в позитивному ключі «як треба», а не як «не треба» поводитися. Правила мають бути зрозумілими, точними і короткими.</w:t>
      </w:r>
    </w:p>
    <w:p w14:paraId="467A090C" w14:textId="77777777" w:rsidR="003640CE" w:rsidRPr="003640CE" w:rsidRDefault="003640CE" w:rsidP="003640CE">
      <w:pPr>
        <w:numPr>
          <w:ilvl w:val="0"/>
          <w:numId w:val="1"/>
        </w:numPr>
        <w:shd w:val="clear" w:color="auto" w:fill="FFFFFF"/>
        <w:spacing w:after="20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3640CE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Дисциплінарні заходи повинні мати виховний, а не каральний характер. Осуд, зауваження, догана мають бути спрямовані на вчинок учня і його можливі наслідки, а не на особистість порушника правил.</w:t>
      </w:r>
    </w:p>
    <w:p w14:paraId="52B9F9BC" w14:textId="77777777" w:rsidR="003640CE" w:rsidRPr="003640CE" w:rsidRDefault="003640CE" w:rsidP="003640CE">
      <w:pPr>
        <w:numPr>
          <w:ilvl w:val="0"/>
          <w:numId w:val="1"/>
        </w:numPr>
        <w:shd w:val="clear" w:color="auto" w:fill="FFFFFF"/>
        <w:spacing w:after="20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3640CE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Жоден випадок насильства або цькування і жодну скаргу не можна залишати без уваги. Учням важливо пояснити, що будь-які насильницькі дії, образливі слова є неприпустимими. Реакція має бути негайною (зупинити бійку, припинити знущання) та більш суворою при повторних випадках агресії.</w:t>
      </w:r>
    </w:p>
    <w:p w14:paraId="43AE7C1C" w14:textId="77777777" w:rsidR="003640CE" w:rsidRPr="003640CE" w:rsidRDefault="003640CE" w:rsidP="003640CE">
      <w:pPr>
        <w:numPr>
          <w:ilvl w:val="0"/>
          <w:numId w:val="1"/>
        </w:numPr>
        <w:shd w:val="clear" w:color="auto" w:fill="FFFFFF"/>
        <w:spacing w:after="20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3640CE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Аналізуючи ситуацію, треба з’ясувати, що трапилося, вислухати обидві сторони, підтримати потерпілого й обов'язково поговорити із кривдником, щоб зрозуміти, чому він або вона так вчинили, що можна зробити, щоб таке не повторилося. До такої розмови варто залучити шкільного психолога.</w:t>
      </w:r>
    </w:p>
    <w:p w14:paraId="17DC1DB5" w14:textId="77777777" w:rsidR="003640CE" w:rsidRPr="003640CE" w:rsidRDefault="003640CE" w:rsidP="003640CE">
      <w:pPr>
        <w:numPr>
          <w:ilvl w:val="0"/>
          <w:numId w:val="1"/>
        </w:numPr>
        <w:shd w:val="clear" w:color="auto" w:fill="FFFFFF"/>
        <w:spacing w:after="20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3640CE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lastRenderedPageBreak/>
        <w:t>Залежно від тяжкості вчинку можна пересадити учнів, запропонувати вибачитися, написати записку батькам або викликати їх, позбавити учня можливості брати участь у позакласному заході.</w:t>
      </w:r>
    </w:p>
    <w:p w14:paraId="726C72EE" w14:textId="77777777" w:rsidR="003640CE" w:rsidRPr="003640CE" w:rsidRDefault="003640CE" w:rsidP="003640CE">
      <w:pPr>
        <w:numPr>
          <w:ilvl w:val="0"/>
          <w:numId w:val="1"/>
        </w:numPr>
        <w:shd w:val="clear" w:color="auto" w:fill="FFFFFF"/>
        <w:spacing w:after="20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3640CE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Учням треба пояснити, що навіть пасивне спостереження за знущаннями і бійкою надихає кривдника продовжувати свої дії. Свідки події повинні захистити жертву насильства і , якщо треба, покликати на допомогу дорослих.</w:t>
      </w:r>
    </w:p>
    <w:p w14:paraId="45820DEB" w14:textId="77777777" w:rsidR="003640CE" w:rsidRPr="003640CE" w:rsidRDefault="003640CE" w:rsidP="003640CE">
      <w:pPr>
        <w:numPr>
          <w:ilvl w:val="0"/>
          <w:numId w:val="1"/>
        </w:numPr>
        <w:shd w:val="clear" w:color="auto" w:fill="FFFFFF"/>
        <w:spacing w:after="20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3640CE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Потрібно запровадити механізми повідомлення про випадки насильства, щоб учні не боялися цього робити. Ці механізми повинні забезпечувати учням підтримку і конфіденційність, бути тактовними.</w:t>
      </w:r>
    </w:p>
    <w:p w14:paraId="295CDB25" w14:textId="77777777" w:rsidR="003640CE" w:rsidRPr="003640CE" w:rsidRDefault="003640CE" w:rsidP="003640CE">
      <w:pPr>
        <w:numPr>
          <w:ilvl w:val="0"/>
          <w:numId w:val="1"/>
        </w:numPr>
        <w:shd w:val="clear" w:color="auto" w:fill="FFFFFF"/>
        <w:spacing w:after="20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3640CE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Для успішного попередження та протидії насильству треба проводити заняття з навчання навичок ефективного спілкування та мирного розв’язання конфліктів.</w:t>
      </w:r>
    </w:p>
    <w:p w14:paraId="7FB84FF8" w14:textId="77777777" w:rsidR="00BA4217" w:rsidRDefault="00BA4217"/>
    <w:sectPr w:rsidR="00BA42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B40E5"/>
    <w:multiLevelType w:val="multilevel"/>
    <w:tmpl w:val="94E8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700"/>
    <w:rsid w:val="0018042A"/>
    <w:rsid w:val="003640CE"/>
    <w:rsid w:val="00BA4217"/>
    <w:rsid w:val="00E0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4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4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</cp:lastModifiedBy>
  <cp:revision>2</cp:revision>
  <dcterms:created xsi:type="dcterms:W3CDTF">2023-11-02T13:23:00Z</dcterms:created>
  <dcterms:modified xsi:type="dcterms:W3CDTF">2023-11-02T13:23:00Z</dcterms:modified>
</cp:coreProperties>
</file>